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BDC" w:rsidRDefault="00E05B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5BDC" w:rsidRDefault="00EF77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E05BDC" w:rsidRDefault="00EF77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E05BDC" w:rsidRDefault="00EF77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E05BDC" w:rsidRDefault="00EF77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E05BDC" w:rsidRDefault="00EF77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E05BDC" w:rsidRDefault="00E05B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5BDC" w:rsidRDefault="00E05B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5BDC" w:rsidRDefault="00E05B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5BDC" w:rsidRDefault="00E05BD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05BDC" w:rsidRDefault="00EF77BE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УТВЕРЖДЕНО </w:t>
      </w:r>
    </w:p>
    <w:p w:rsidR="00E05BDC" w:rsidRDefault="00EF77BE">
      <w:pPr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  <w:t xml:space="preserve">Решением Ученого совета </w:t>
      </w:r>
    </w:p>
    <w:p w:rsidR="00E05BDC" w:rsidRDefault="00EF77BE">
      <w:pPr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  <w:t>Протокол №</w:t>
      </w:r>
      <w:r w:rsidRPr="006127ED">
        <w:rPr>
          <w:rFonts w:ascii="Times New Roman" w:eastAsia="Times New Roman" w:hAnsi="Times New Roman"/>
          <w:sz w:val="24"/>
          <w:szCs w:val="24"/>
        </w:rPr>
        <w:t>___6________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E05BDC" w:rsidRDefault="00EF77BE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Hlk67935170"/>
      <w:bookmarkEnd w:id="0"/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>«_</w:t>
      </w:r>
      <w:r w:rsidRPr="006127ED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25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_»  __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февраля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___20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21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г.</w:t>
      </w:r>
    </w:p>
    <w:p w:rsidR="00E05BDC" w:rsidRDefault="00E05BD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5BDC" w:rsidRDefault="00E05B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5BDC" w:rsidRDefault="00EF77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E05BDC" w:rsidRDefault="00E05B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5BDC" w:rsidRDefault="00E05BD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5BDC" w:rsidRDefault="00EF77B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E05BDC" w:rsidRDefault="00EF77B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Спортивные игры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E05BDC" w:rsidRDefault="00E05BD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5BDC" w:rsidRDefault="00EF77BE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196677">
        <w:rPr>
          <w:rFonts w:ascii="Times New Roman" w:eastAsia="Times New Roman" w:hAnsi="Times New Roman"/>
          <w:sz w:val="24"/>
          <w:szCs w:val="24"/>
          <w:lang w:eastAsia="ru-RU"/>
        </w:rPr>
        <w:t>аправление подготовки: 05.03.02 География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Профиль: </w:t>
      </w:r>
      <w:r w:rsidR="00196677">
        <w:rPr>
          <w:rFonts w:ascii="Times New Roman" w:eastAsia="Times New Roman" w:hAnsi="Times New Roman"/>
          <w:sz w:val="24"/>
          <w:szCs w:val="24"/>
          <w:lang w:eastAsia="ru-RU"/>
        </w:rPr>
        <w:t>Рекреационная география и туризм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E05BDC" w:rsidRDefault="00EF77B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E05BDC" w:rsidRDefault="00E05B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5BDC" w:rsidRDefault="00E05B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5BDC" w:rsidRDefault="00E05B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801"/>
        <w:gridCol w:w="2331"/>
      </w:tblGrid>
      <w:tr w:rsidR="00E05BDC">
        <w:trPr>
          <w:trHeight w:hRule="exact" w:val="410"/>
        </w:trPr>
        <w:tc>
          <w:tcPr>
            <w:tcW w:w="7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BDC" w:rsidRDefault="00EF77B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BDC" w:rsidRDefault="00EF77B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E05BDC">
        <w:trPr>
          <w:trHeight w:hRule="exact" w:val="410"/>
        </w:trPr>
        <w:tc>
          <w:tcPr>
            <w:tcW w:w="7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BDC" w:rsidRDefault="00EF77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BDC" w:rsidRDefault="00EF77B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E05BDC">
        <w:trPr>
          <w:trHeight w:hRule="exact" w:val="355"/>
        </w:trPr>
        <w:tc>
          <w:tcPr>
            <w:tcW w:w="7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BDC" w:rsidRDefault="00EF77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BDC" w:rsidRDefault="00EF77B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E05BDC">
        <w:trPr>
          <w:trHeight w:hRule="exact" w:val="428"/>
        </w:trPr>
        <w:tc>
          <w:tcPr>
            <w:tcW w:w="7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BDC" w:rsidRDefault="00EF77BE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BDC" w:rsidRDefault="00EF77B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E05BDC">
        <w:trPr>
          <w:trHeight w:hRule="exact" w:val="428"/>
        </w:trPr>
        <w:tc>
          <w:tcPr>
            <w:tcW w:w="7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BDC" w:rsidRDefault="00EF77BE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BDC" w:rsidRDefault="00EF77B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05BDC">
        <w:trPr>
          <w:trHeight w:hRule="exact" w:val="352"/>
        </w:trPr>
        <w:tc>
          <w:tcPr>
            <w:tcW w:w="7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BDC" w:rsidRDefault="00EF77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BDC" w:rsidRDefault="00EF77B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E05BDC">
        <w:trPr>
          <w:trHeight w:hRule="exact" w:val="352"/>
        </w:trPr>
        <w:tc>
          <w:tcPr>
            <w:tcW w:w="7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BDC" w:rsidRDefault="00EF77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BDC" w:rsidRDefault="00EF77B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:rsidR="00E05BDC" w:rsidRDefault="00E05B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5BDC" w:rsidRDefault="00E05B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E05BDC" w:rsidRDefault="00E05B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5BDC" w:rsidRDefault="00E05B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5BDC" w:rsidRDefault="00E05B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5BDC" w:rsidRDefault="00E05B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5BDC" w:rsidRDefault="00E05B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5BDC" w:rsidRDefault="00EF77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E05BDC" w:rsidRDefault="00EF77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:rsidR="00E05BDC" w:rsidRDefault="00E05B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E05BDC" w:rsidRDefault="00EF77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br w:type="page"/>
      </w:r>
    </w:p>
    <w:p w:rsidR="00E05BDC" w:rsidRDefault="00EF77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«Спортивные игры» разработана на основе:</w:t>
      </w:r>
    </w:p>
    <w:p w:rsidR="00E05BDC" w:rsidRDefault="00E05B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2086" w:rsidRPr="009A3FE9" w:rsidRDefault="000E2086" w:rsidP="000E208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1. Федерального государственного образовательного стандарта высшего образования по направлению подготовки 05.03.02 География, утв. 7 августа 2020 г. № 889;</w:t>
      </w:r>
    </w:p>
    <w:p w:rsidR="000E2086" w:rsidRPr="009A3FE9" w:rsidRDefault="000E2086" w:rsidP="000E208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2. Профессионального стандарта "Географ (Специалист по выполнению работ и оказанию услуг географической направленности)", утв. приказом Министерства труда и социальной защиты Российской Федерации от 24 декабря 2020 г. № 954н;</w:t>
      </w:r>
    </w:p>
    <w:p w:rsidR="000E2086" w:rsidRPr="009A3FE9" w:rsidRDefault="000E2086" w:rsidP="000E20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3.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Российской Федерации от 18 октября 2013 г. № 544н, с изменением, внесенном приказом Министерства труда и социальной защиты Российской Федерации от 5 августа 2016 г. № 422н.</w:t>
      </w:r>
    </w:p>
    <w:p w:rsidR="000E2086" w:rsidRPr="009A3FE9" w:rsidRDefault="000E2086" w:rsidP="000E20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4. Профессионального стандарта «Педагог дополнительного образования детей и взрослых», утв. приказом Министерства труда и социальной защиты Российской Федерации от 5 мая 2018 г. № 298н.</w:t>
      </w:r>
    </w:p>
    <w:p w:rsidR="000E2086" w:rsidRPr="009A3FE9" w:rsidRDefault="000E2086" w:rsidP="000E20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5. Профессионального стандарта «Экскурсовод (гид)», утв. приказом Министерства труда и социальной защиты Российской Федерации от 4 августа 2014 г. № 539н, с изменением, внесенными приказами Министерства труда и социальной защиты Российской Федерации от 18 марта 2016 г. № 117н  и от 12 декабря 2016 г. № 727н.</w:t>
      </w:r>
    </w:p>
    <w:p w:rsidR="000E2086" w:rsidRPr="009A3FE9" w:rsidRDefault="000E2086" w:rsidP="000E208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6. Учебного плана по направлению подготовки 05.03.02 География,  профиль  «Рекреационная география и туризм», утв. 25.02.2021 г. протокол № 6.</w:t>
      </w:r>
    </w:p>
    <w:p w:rsidR="000E2086" w:rsidRDefault="000E2086" w:rsidP="000E2086"/>
    <w:p w:rsidR="00E05BDC" w:rsidRDefault="00E05BDC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bookmarkStart w:id="1" w:name="_GoBack"/>
      <w:bookmarkEnd w:id="1"/>
    </w:p>
    <w:p w:rsidR="00E05BDC" w:rsidRDefault="00E05BD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E05BDC" w:rsidRDefault="00E05BD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E05BDC" w:rsidRDefault="00EF77BE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Программу составил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Кутепов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М.М.,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</w:t>
      </w:r>
      <w:proofErr w:type="gramStart"/>
      <w:r>
        <w:rPr>
          <w:rFonts w:ascii="Times New Roman" w:eastAsia="Times New Roman" w:hAnsi="Times New Roman"/>
          <w:sz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/>
          <w:sz w:val="24"/>
          <w:lang w:eastAsia="ru-RU"/>
        </w:rPr>
        <w:t xml:space="preserve"> зав. кафедрой Физического воспитания и спорта</w:t>
      </w:r>
    </w:p>
    <w:p w:rsidR="00E05BDC" w:rsidRDefault="00E05BD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E05BDC" w:rsidRDefault="00E05BD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5BDC" w:rsidRDefault="00E05BD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5BDC" w:rsidRDefault="00E05BD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5BDC" w:rsidRDefault="00EF77B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</w:t>
      </w:r>
      <w:r w:rsidR="00A746E6">
        <w:rPr>
          <w:rFonts w:ascii="Times New Roman" w:eastAsia="Times New Roman" w:hAnsi="Times New Roman"/>
          <w:sz w:val="24"/>
          <w:szCs w:val="24"/>
          <w:lang w:eastAsia="ru-RU"/>
        </w:rPr>
        <w:t xml:space="preserve">географии, географического и геоэкологического </w:t>
      </w:r>
      <w:r w:rsidR="00A746E6" w:rsidRPr="00F72BD5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образования </w:t>
      </w:r>
      <w:r w:rsidR="00F72BD5" w:rsidRPr="00F72BD5">
        <w:rPr>
          <w:rFonts w:ascii="Times New Roman" w:eastAsia="Times New Roman" w:hAnsi="Times New Roman"/>
          <w:sz w:val="24"/>
          <w:szCs w:val="24"/>
          <w:lang w:eastAsia="ru-RU"/>
        </w:rPr>
        <w:t>(протокол № 7 от 17.02.2021 г.)</w:t>
      </w:r>
    </w:p>
    <w:p w:rsidR="00E05BDC" w:rsidRDefault="00E05BD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5BDC" w:rsidRDefault="00E05BD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05BDC" w:rsidRDefault="00E05BD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2" w:name="_Hlk68191434"/>
      <w:bookmarkEnd w:id="2"/>
    </w:p>
    <w:p w:rsidR="00E05BDC" w:rsidRDefault="00E05BDC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E05BDC" w:rsidRDefault="00E05BDC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E05BDC" w:rsidRDefault="00E05BDC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E05BDC" w:rsidRDefault="00E05BDC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E05BDC" w:rsidRDefault="00E05BDC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E05BDC" w:rsidRDefault="00E05BDC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E05BDC" w:rsidRPr="006127ED" w:rsidRDefault="00EF77BE">
      <w:pPr>
        <w:pStyle w:val="Default"/>
        <w:rPr>
          <w:rFonts w:ascii="Times New Roman" w:hAnsi="Times New Roman" w:cs="Times New Roman"/>
          <w:b/>
          <w:bCs/>
        </w:rPr>
      </w:pPr>
      <w:r>
        <w:br w:type="page"/>
      </w:r>
    </w:p>
    <w:p w:rsidR="00E05BDC" w:rsidRDefault="00EF77BE">
      <w:pPr>
        <w:pStyle w:val="Default"/>
        <w:numPr>
          <w:ilvl w:val="0"/>
          <w:numId w:val="1"/>
        </w:numPr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</w:rPr>
        <w:lastRenderedPageBreak/>
        <w:t>Цели и задачи</w:t>
      </w:r>
    </w:p>
    <w:p w:rsidR="00E05BDC" w:rsidRDefault="00EF77BE">
      <w:pPr>
        <w:pStyle w:val="Default"/>
        <w:ind w:left="10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Цель дисциплины </w:t>
      </w:r>
      <w:r>
        <w:rPr>
          <w:rFonts w:ascii="Times New Roman" w:hAnsi="Times New Roman"/>
          <w:color w:val="000000"/>
          <w:sz w:val="24"/>
          <w:szCs w:val="24"/>
        </w:rPr>
        <w:t xml:space="preserve"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E05BDC" w:rsidRDefault="00EF77BE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E05BDC" w:rsidRDefault="00EF77BE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E05BDC" w:rsidRDefault="00EF77BE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Цикл (раздел) ОПОП:</w:t>
      </w:r>
      <w: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Б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.В.ДВ.01.04</w:t>
      </w:r>
    </w:p>
    <w:p w:rsidR="00E05BDC" w:rsidRDefault="00EF77BE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E05BDC" w:rsidRDefault="00EF77BE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-Общая физическая подготовка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-Оздоровительная аэробика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-Атлетическая гимнастика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-Легкая атлетика </w:t>
      </w:r>
    </w:p>
    <w:p w:rsidR="00E05BDC" w:rsidRDefault="00EF77BE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Компетенции обучающегося, формируемые в результате освоения дисциплины </w:t>
      </w:r>
      <w:proofErr w:type="gramEnd"/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УК-7.1. Умеет использовать средства и методы физической культуры, необходимые для планирования и реализации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физкультурно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- педагогической деятельности.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  <w:r>
        <w:br w:type="page"/>
      </w:r>
    </w:p>
    <w:p w:rsidR="00E05BDC" w:rsidRDefault="00E05BDC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i/>
          <w:iCs/>
          <w:color w:val="000000"/>
          <w:sz w:val="23"/>
          <w:szCs w:val="23"/>
        </w:rPr>
        <w:t>Код и наименование компетенции:</w:t>
      </w:r>
    </w:p>
    <w:p w:rsidR="00E05BDC" w:rsidRDefault="00EF77B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color w:val="000000"/>
          <w:sz w:val="23"/>
          <w:szCs w:val="23"/>
        </w:rPr>
        <w:t>код и наименование индикатора достижения компетенции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878"/>
        <w:gridCol w:w="3214"/>
        <w:gridCol w:w="1874"/>
        <w:gridCol w:w="1089"/>
        <w:gridCol w:w="2213"/>
      </w:tblGrid>
      <w:tr w:rsidR="00E05BDC">
        <w:trPr>
          <w:trHeight w:val="385"/>
        </w:trPr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BDC" w:rsidRDefault="00EF77BE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BDC" w:rsidRDefault="00EF77BE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5BDC" w:rsidRDefault="00EF77BE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компетенций ОПОП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5BDC" w:rsidRDefault="00EF77BE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5BDC" w:rsidRDefault="00EF77BE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E05BDC">
        <w:trPr>
          <w:trHeight w:val="331"/>
        </w:trPr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BDC" w:rsidRDefault="00EF77B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3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BDC" w:rsidRDefault="00EF77B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5BDC" w:rsidRDefault="00EF77B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5BDC" w:rsidRDefault="00EF77B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E05BDC" w:rsidRDefault="00EF77B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E05BDC" w:rsidRDefault="00EF77B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5BDC" w:rsidRDefault="00EF77B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E05BDC">
        <w:trPr>
          <w:trHeight w:val="331"/>
        </w:trPr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BDC" w:rsidRDefault="00EF77B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3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BDC" w:rsidRDefault="00EF77B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5BDC" w:rsidRDefault="00EF77B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5BDC" w:rsidRDefault="00EF77B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E05BDC" w:rsidRDefault="00EF77B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E05BDC" w:rsidRDefault="00EF77B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5BDC" w:rsidRDefault="00EF77B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E05BDC" w:rsidRDefault="00E05BDC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5BDC" w:rsidRDefault="00EF77BE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05BDC" w:rsidRDefault="00EF77BE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0" w:type="pct"/>
        <w:tblInd w:w="109" w:type="dxa"/>
        <w:tblLook w:val="0000" w:firstRow="0" w:lastRow="0" w:firstColumn="0" w:lastColumn="0" w:noHBand="0" w:noVBand="0"/>
      </w:tblPr>
      <w:tblGrid>
        <w:gridCol w:w="2486"/>
        <w:gridCol w:w="988"/>
        <w:gridCol w:w="1652"/>
        <w:gridCol w:w="1409"/>
        <w:gridCol w:w="1983"/>
        <w:gridCol w:w="1442"/>
      </w:tblGrid>
      <w:tr w:rsidR="00E05BDC">
        <w:trPr>
          <w:trHeight w:val="203"/>
        </w:trPr>
        <w:tc>
          <w:tcPr>
            <w:tcW w:w="4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05BDC">
        <w:trPr>
          <w:trHeight w:val="533"/>
        </w:trPr>
        <w:tc>
          <w:tcPr>
            <w:tcW w:w="413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5BDC" w:rsidRDefault="00E05BD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BDC" w:rsidRDefault="00EF77BE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5BDC" w:rsidRDefault="00EF77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E05BDC" w:rsidRDefault="00EF77BE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5BDC" w:rsidRDefault="00E05BD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05BDC" w:rsidRDefault="00E05BD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E05BDC">
        <w:trPr>
          <w:trHeight w:val="1"/>
        </w:trPr>
        <w:tc>
          <w:tcPr>
            <w:tcW w:w="4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BDC" w:rsidRDefault="00E05BDC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BDC" w:rsidRDefault="00EF77BE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BDC" w:rsidRDefault="00EF77BE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5BDC" w:rsidRDefault="00E05BDC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05BDC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11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05BDC">
            <w:pPr>
              <w:rPr>
                <w:rFonts w:eastAsia="Times New Roman" w:cs="Calibri"/>
                <w:lang w:eastAsia="ru-RU"/>
              </w:rPr>
            </w:pPr>
          </w:p>
        </w:tc>
      </w:tr>
      <w:tr w:rsidR="00E05BDC">
        <w:trPr>
          <w:trHeight w:val="1"/>
        </w:trPr>
        <w:tc>
          <w:tcPr>
            <w:tcW w:w="4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BDC" w:rsidRDefault="00EF77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Техника атакующих действий.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05BDC">
        <w:trPr>
          <w:trHeight w:val="1"/>
        </w:trPr>
        <w:tc>
          <w:tcPr>
            <w:tcW w:w="4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BDC" w:rsidRDefault="00EF77BE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выполнения элемента атаки корзины в два шага, с места и в движении. Техника выполнения нападения на корзину с сопротивлением.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E05BDC">
        <w:trPr>
          <w:trHeight w:val="1"/>
        </w:trPr>
        <w:tc>
          <w:tcPr>
            <w:tcW w:w="4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BDC" w:rsidRDefault="00EF77B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ведения мяча в движении и на месте.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05BDC">
        <w:trPr>
          <w:trHeight w:val="1"/>
        </w:trPr>
        <w:tc>
          <w:tcPr>
            <w:tcW w:w="4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BDC" w:rsidRDefault="00EF77B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Техника владения мячом (баскетбол).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05BDC">
        <w:trPr>
          <w:trHeight w:val="1"/>
        </w:trPr>
        <w:tc>
          <w:tcPr>
            <w:tcW w:w="4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BDC" w:rsidRDefault="00EF77B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05BDC">
        <w:trPr>
          <w:trHeight w:val="1"/>
        </w:trPr>
        <w:tc>
          <w:tcPr>
            <w:tcW w:w="4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BDC" w:rsidRDefault="00EF77B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05BDC">
        <w:trPr>
          <w:trHeight w:val="1"/>
        </w:trPr>
        <w:tc>
          <w:tcPr>
            <w:tcW w:w="4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BDC" w:rsidRDefault="00EF77B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3. Техника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владения мячом (волейбол).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05BDC">
        <w:trPr>
          <w:trHeight w:val="1"/>
        </w:trPr>
        <w:tc>
          <w:tcPr>
            <w:tcW w:w="4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BDC" w:rsidRDefault="00EF77B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3.1. Техника выполнения приема мяча двумя руками сверху/снизу над собой.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05BDC">
        <w:trPr>
          <w:trHeight w:val="1"/>
        </w:trPr>
        <w:tc>
          <w:tcPr>
            <w:tcW w:w="4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BDC" w:rsidRDefault="00EF77B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05BDC">
        <w:trPr>
          <w:trHeight w:val="1"/>
        </w:trPr>
        <w:tc>
          <w:tcPr>
            <w:tcW w:w="4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BDC" w:rsidRDefault="00EF77B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Технические элементы игры.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05BDC">
        <w:trPr>
          <w:trHeight w:val="1"/>
        </w:trPr>
        <w:tc>
          <w:tcPr>
            <w:tcW w:w="4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BDC" w:rsidRDefault="00EF77B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Техника выполнения нападающего удара через сетку, блокировка нападающего удара, выполнение подачи.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05BDC">
        <w:trPr>
          <w:trHeight w:val="1"/>
        </w:trPr>
        <w:tc>
          <w:tcPr>
            <w:tcW w:w="4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BDC" w:rsidRDefault="00EF77B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Методика развития координационных способностей. 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05BDC">
        <w:trPr>
          <w:trHeight w:val="1"/>
        </w:trPr>
        <w:tc>
          <w:tcPr>
            <w:tcW w:w="4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BDC" w:rsidRDefault="00EF77B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5. Учебно-тренировочный.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05BDC">
        <w:trPr>
          <w:trHeight w:val="1"/>
        </w:trPr>
        <w:tc>
          <w:tcPr>
            <w:tcW w:w="4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BDC" w:rsidRDefault="00EF77B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05BDC">
        <w:trPr>
          <w:trHeight w:val="1"/>
        </w:trPr>
        <w:tc>
          <w:tcPr>
            <w:tcW w:w="4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BDC" w:rsidRDefault="00EF77B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E05BDC" w:rsidRDefault="00E05BDC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5BDC" w:rsidRDefault="00EF77BE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05BDC" w:rsidRDefault="00EF77B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E05BDC" w:rsidRDefault="00EF77B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E05BDC" w:rsidRDefault="00E05BDC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05BDC" w:rsidRDefault="00EF77B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6. Рейтинг-план</w:t>
      </w:r>
    </w:p>
    <w:p w:rsidR="00E05BDC" w:rsidRDefault="00EF77BE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9604" w:type="dxa"/>
        <w:tblInd w:w="109" w:type="dxa"/>
        <w:tblLook w:val="04A0" w:firstRow="1" w:lastRow="0" w:firstColumn="1" w:lastColumn="0" w:noHBand="0" w:noVBand="1"/>
      </w:tblPr>
      <w:tblGrid>
        <w:gridCol w:w="525"/>
        <w:gridCol w:w="1365"/>
        <w:gridCol w:w="1489"/>
        <w:gridCol w:w="1371"/>
        <w:gridCol w:w="1264"/>
        <w:gridCol w:w="948"/>
        <w:gridCol w:w="1566"/>
        <w:gridCol w:w="1631"/>
      </w:tblGrid>
      <w:tr w:rsidR="00E05BDC">
        <w:trPr>
          <w:trHeight w:val="690"/>
        </w:trPr>
        <w:tc>
          <w:tcPr>
            <w:tcW w:w="388" w:type="dxa"/>
            <w:vMerge w:val="restart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8" w:type="dxa"/>
            <w:vMerge w:val="restart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9" w:type="dxa"/>
            <w:vMerge w:val="restart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6" w:type="dxa"/>
            <w:vMerge w:val="restart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4" w:type="dxa"/>
            <w:vMerge w:val="restart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8" w:type="dxa"/>
            <w:vMerge w:val="restart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59" w:type="dxa"/>
            <w:gridSpan w:val="2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E05BDC">
        <w:trPr>
          <w:trHeight w:val="690"/>
        </w:trPr>
        <w:tc>
          <w:tcPr>
            <w:tcW w:w="388" w:type="dxa"/>
            <w:vMerge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8" w:type="dxa"/>
            <w:vMerge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8" w:type="dxa"/>
            <w:vMerge/>
          </w:tcPr>
          <w:p w:rsidR="00E05BDC" w:rsidRDefault="00E05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09" w:type="dxa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E05BDC">
        <w:tc>
          <w:tcPr>
            <w:tcW w:w="9602" w:type="dxa"/>
            <w:gridSpan w:val="8"/>
          </w:tcPr>
          <w:p w:rsidR="00E05BDC" w:rsidRDefault="00EF77BE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1. Техника атакующих действий.</w:t>
            </w:r>
          </w:p>
        </w:tc>
      </w:tr>
      <w:tr w:rsidR="00E05BDC">
        <w:tc>
          <w:tcPr>
            <w:tcW w:w="388" w:type="dxa"/>
          </w:tcPr>
          <w:p w:rsidR="00E05BDC" w:rsidRDefault="00EF77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9" w:type="dxa"/>
          </w:tcPr>
          <w:p w:rsidR="00E05BDC" w:rsidRDefault="00EF77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6" w:type="dxa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</w:t>
            </w:r>
          </w:p>
        </w:tc>
        <w:tc>
          <w:tcPr>
            <w:tcW w:w="994" w:type="dxa"/>
          </w:tcPr>
          <w:p w:rsidR="00E05BDC" w:rsidRDefault="00EF77B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2,5-5</w:t>
            </w:r>
          </w:p>
        </w:tc>
        <w:tc>
          <w:tcPr>
            <w:tcW w:w="1028" w:type="dxa"/>
          </w:tcPr>
          <w:p w:rsidR="00E05BDC" w:rsidRDefault="00EF77B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E05BDC" w:rsidRDefault="00EF77B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09" w:type="dxa"/>
          </w:tcPr>
          <w:p w:rsidR="00E05BDC" w:rsidRDefault="00EF77B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E05BDC">
        <w:tc>
          <w:tcPr>
            <w:tcW w:w="9602" w:type="dxa"/>
            <w:gridSpan w:val="8"/>
          </w:tcPr>
          <w:p w:rsidR="00E05BDC" w:rsidRDefault="00EF77BE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Раздел 2. Техника владения мячом (баскетбол).</w:t>
            </w:r>
          </w:p>
        </w:tc>
      </w:tr>
      <w:tr w:rsidR="00E05BDC">
        <w:tc>
          <w:tcPr>
            <w:tcW w:w="388" w:type="dxa"/>
          </w:tcPr>
          <w:p w:rsidR="00E05BDC" w:rsidRDefault="00EF77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8" w:type="dxa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9" w:type="dxa"/>
          </w:tcPr>
          <w:p w:rsidR="00E05BDC" w:rsidRDefault="00EF77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6" w:type="dxa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4" w:type="dxa"/>
          </w:tcPr>
          <w:p w:rsidR="00E05BDC" w:rsidRDefault="00EF77B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8" w:type="dxa"/>
          </w:tcPr>
          <w:p w:rsidR="00E05BDC" w:rsidRDefault="00EF77B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E05BDC" w:rsidRDefault="00EF77B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09" w:type="dxa"/>
          </w:tcPr>
          <w:p w:rsidR="00E05BDC" w:rsidRDefault="00EF77B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E05BDC">
        <w:tc>
          <w:tcPr>
            <w:tcW w:w="9602" w:type="dxa"/>
            <w:gridSpan w:val="8"/>
          </w:tcPr>
          <w:p w:rsidR="00E05BDC" w:rsidRDefault="00EF77BE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3. Техника владения мячом (волейбол).</w:t>
            </w:r>
          </w:p>
        </w:tc>
      </w:tr>
      <w:tr w:rsidR="00E05BDC">
        <w:tc>
          <w:tcPr>
            <w:tcW w:w="388" w:type="dxa"/>
          </w:tcPr>
          <w:p w:rsidR="00E05BDC" w:rsidRDefault="00EF77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8" w:type="dxa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9" w:type="dxa"/>
          </w:tcPr>
          <w:p w:rsidR="00E05BDC" w:rsidRDefault="00EF77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6" w:type="dxa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4" w:type="dxa"/>
          </w:tcPr>
          <w:p w:rsidR="00E05BDC" w:rsidRDefault="00EF77B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8" w:type="dxa"/>
          </w:tcPr>
          <w:p w:rsidR="00E05BDC" w:rsidRDefault="00EF77B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E05BDC" w:rsidRDefault="00EF77B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09" w:type="dxa"/>
          </w:tcPr>
          <w:p w:rsidR="00E05BDC" w:rsidRDefault="00EF77B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E05BDC">
        <w:tc>
          <w:tcPr>
            <w:tcW w:w="9602" w:type="dxa"/>
            <w:gridSpan w:val="8"/>
          </w:tcPr>
          <w:p w:rsidR="00E05BDC" w:rsidRDefault="00EF77BE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4. Технические элементы игры.</w:t>
            </w:r>
          </w:p>
        </w:tc>
      </w:tr>
      <w:tr w:rsidR="00E05BDC">
        <w:tc>
          <w:tcPr>
            <w:tcW w:w="388" w:type="dxa"/>
          </w:tcPr>
          <w:p w:rsidR="00E05BDC" w:rsidRDefault="00EF77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8" w:type="dxa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9" w:type="dxa"/>
          </w:tcPr>
          <w:p w:rsidR="00E05BDC" w:rsidRDefault="00EF77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6" w:type="dxa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4" w:type="dxa"/>
          </w:tcPr>
          <w:p w:rsidR="00E05BDC" w:rsidRDefault="00EF77B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8" w:type="dxa"/>
          </w:tcPr>
          <w:p w:rsidR="00E05BDC" w:rsidRDefault="00EF77B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E05BDC" w:rsidRDefault="00EF77B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09" w:type="dxa"/>
          </w:tcPr>
          <w:p w:rsidR="00E05BDC" w:rsidRDefault="00EF77B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E05BDC">
        <w:tc>
          <w:tcPr>
            <w:tcW w:w="9602" w:type="dxa"/>
            <w:gridSpan w:val="8"/>
          </w:tcPr>
          <w:p w:rsidR="00E05BDC" w:rsidRDefault="00EF77BE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5. Учебно-тренировочный.</w:t>
            </w:r>
          </w:p>
        </w:tc>
      </w:tr>
      <w:tr w:rsidR="00E05BDC">
        <w:tc>
          <w:tcPr>
            <w:tcW w:w="388" w:type="dxa"/>
          </w:tcPr>
          <w:p w:rsidR="00E05BDC" w:rsidRDefault="00EF77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8" w:type="dxa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9" w:type="dxa"/>
          </w:tcPr>
          <w:p w:rsidR="00E05BDC" w:rsidRDefault="00EF77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6" w:type="dxa"/>
          </w:tcPr>
          <w:p w:rsidR="00E05BDC" w:rsidRDefault="00EF7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4" w:type="dxa"/>
          </w:tcPr>
          <w:p w:rsidR="00E05BDC" w:rsidRDefault="00EF77B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8" w:type="dxa"/>
          </w:tcPr>
          <w:p w:rsidR="00E05BDC" w:rsidRDefault="00EF77B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E05BDC" w:rsidRDefault="00EF77B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9" w:type="dxa"/>
          </w:tcPr>
          <w:p w:rsidR="00E05BDC" w:rsidRDefault="00EF77B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E05BDC">
        <w:tc>
          <w:tcPr>
            <w:tcW w:w="388" w:type="dxa"/>
          </w:tcPr>
          <w:p w:rsidR="00E05BDC" w:rsidRDefault="00E05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E05BDC" w:rsidRDefault="00E05B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:rsidR="00E05BDC" w:rsidRDefault="00EF77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6" w:type="dxa"/>
          </w:tcPr>
          <w:p w:rsidR="00E05BDC" w:rsidRDefault="00E05B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05BDC" w:rsidRDefault="00E05B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E05BDC" w:rsidRDefault="00E05B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5BDC" w:rsidRDefault="00EF77B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09" w:type="dxa"/>
          </w:tcPr>
          <w:p w:rsidR="00E05BDC" w:rsidRDefault="00EF77B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A746E6" w:rsidRDefault="00A746E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Мельникова, Н.Ю. История физической культуры и спорта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учебник / Н.Ю. Мельникова, А.В. Трескин. - 2-е изд. - Москва : Спорт, 2017. - 432 с. - ISBN 978-5-906839-97-8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 - URL: </w:t>
      </w:r>
      <w:hyperlink r:id="rId9">
        <w:r>
          <w:rPr>
            <w:rFonts w:ascii="Times New Roman" w:hAnsi="Times New Roman"/>
            <w:sz w:val="24"/>
            <w:szCs w:val="24"/>
          </w:rPr>
          <w:t>http://biblioclub.ru/index.php?page=book&amp;id=475389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 Яшин, В.Н. ОБЖ: здоровый образ жизни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учебное пособие / В.Н. Яшин. - 5-е изд., стер. - Москва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Издательство «Флинта», 2017. - 125 с.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в кн. - ISBN 978-5-9765-1121-7; То же [Электронный ресурс]. - URL: </w:t>
      </w:r>
      <w:hyperlink r:id="rId10">
        <w:r>
          <w:rPr>
            <w:rFonts w:ascii="Times New Roman" w:hAnsi="Times New Roman"/>
            <w:sz w:val="24"/>
            <w:szCs w:val="24"/>
          </w:rPr>
          <w:t>http://biblioclub.ru/index.php?page=book&amp;id=463939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Баскетбол: Теория и методика обучения: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учеб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.п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особие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для студентов высших учебных заведений / Д. И.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Нестеровский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.- 5-е изд., стер. – М.: Издательский центр «Академия», 2004. – 336 с.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Вяткин Л.А. Туризм и спортивное совершенствование: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учеб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.п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особие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/ Л.А. Вяткин, Е.В.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Сидорчук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Давыдов В.Ю.,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Шамардин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А.И., Краснова Г.О. Новые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фитнесс-системы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(новые направления, методики, оборудование и инвентарь): Учебное пособие / ВГАФК. - 2-е изд.,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и доп. - Волгоград: Изд-во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ВолГУ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2005. – 284. </w:t>
      </w:r>
    </w:p>
    <w:p w:rsidR="00E05BDC" w:rsidRDefault="002818F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1">
        <w:r w:rsidR="00EF77BE">
          <w:rPr>
            <w:rFonts w:ascii="Times New Roman" w:hAnsi="Times New Roman"/>
            <w:sz w:val="24"/>
            <w:szCs w:val="24"/>
          </w:rPr>
          <w:t>http://window.edu.ru/resource/905/25905</w:t>
        </w:r>
      </w:hyperlink>
      <w:r w:rsidR="00EF77BE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Зефирова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СПбГУ ИТМО, 2006. - 25 с. </w:t>
      </w:r>
    </w:p>
    <w:p w:rsidR="00E05BDC" w:rsidRDefault="002818F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2">
        <w:r w:rsidR="00EF77BE">
          <w:rPr>
            <w:rFonts w:ascii="Times New Roman" w:hAnsi="Times New Roman"/>
            <w:sz w:val="24"/>
            <w:szCs w:val="24"/>
          </w:rPr>
          <w:t>http://window.edu.ru/resource/576/41576</w:t>
        </w:r>
      </w:hyperlink>
      <w:r w:rsidR="00EF77BE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Мирзиев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3">
        <w:r>
          <w:rPr>
            <w:rFonts w:ascii="Times New Roman" w:hAnsi="Times New Roman"/>
            <w:sz w:val="24"/>
            <w:szCs w:val="24"/>
          </w:rPr>
          <w:t>http://window.edu.ru/resource/343/58343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УлГТУ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2008. - 41 с. </w:t>
      </w:r>
      <w:hyperlink r:id="rId14">
        <w:r>
          <w:rPr>
            <w:rFonts w:ascii="Times New Roman" w:hAnsi="Times New Roman"/>
            <w:sz w:val="24"/>
            <w:szCs w:val="24"/>
          </w:rPr>
          <w:t>http://window.edu.ru/resource/913/58913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11.Новикова Г.В., Коваленко Т.Г.,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Швардыгулин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А.В. Организация и проведение соревнований по баскетболу 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стритболу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: Учебное пособие. - Волгоград: Изд-во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ВолГУ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2003. - 72 с. </w:t>
      </w:r>
    </w:p>
    <w:p w:rsidR="00E05BDC" w:rsidRDefault="002818F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5">
        <w:r w:rsidR="00EF77BE">
          <w:rPr>
            <w:rFonts w:ascii="Times New Roman" w:hAnsi="Times New Roman"/>
            <w:sz w:val="24"/>
            <w:szCs w:val="24"/>
          </w:rPr>
          <w:t>http://window.edu.ru/resource/756/25756</w:t>
        </w:r>
      </w:hyperlink>
      <w:r w:rsidR="00EF77BE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УлГТУ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2009. - 22 с. </w:t>
      </w:r>
    </w:p>
    <w:p w:rsidR="00E05BDC" w:rsidRDefault="002818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6">
        <w:r w:rsidR="00EF77BE">
          <w:rPr>
            <w:rFonts w:ascii="Times New Roman" w:hAnsi="Times New Roman"/>
            <w:sz w:val="24"/>
            <w:szCs w:val="24"/>
          </w:rPr>
          <w:t>http://window.edu.ru/resource/194/65194</w:t>
        </w:r>
      </w:hyperlink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16.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Самигуллин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7">
        <w:r>
          <w:rPr>
            <w:rFonts w:ascii="Times New Roman" w:hAnsi="Times New Roman"/>
            <w:sz w:val="24"/>
            <w:szCs w:val="24"/>
          </w:rPr>
          <w:t>http://window.edu.ru/resource/945/29945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учеб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.д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ля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студ.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высш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проф. образования /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Ж.К.Холодов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В.С.Кузнецов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– М.: Издательский дом «Академия», 2012. – 480 с.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спорта 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учеб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.п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особие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для студ.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высш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учеб. заведений – 4-е изд. - М.: Издательский центр «Академия», 2007. – 144 с.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19.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Швардыгулин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ВолГУ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2005. - 160 с. </w:t>
      </w:r>
      <w:hyperlink r:id="rId18">
        <w:r>
          <w:rPr>
            <w:rFonts w:ascii="Times New Roman" w:hAnsi="Times New Roman"/>
            <w:sz w:val="24"/>
            <w:szCs w:val="24"/>
          </w:rPr>
          <w:t>http://window.edu.ru/resource/909/25909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hAnsi="Times New Roman"/>
          <w:i/>
          <w:iCs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по дисциплине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Сесорова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Л.В. Туркина.-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Н.Новгород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Миннский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университет, 2014.- 32с.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В.А.Кузнецов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и др.-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Н.Новгород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Миннский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университет, 2015.- 63с.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Сесорова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Л.В. Туркина; под ред. А.Б. Смирнова.-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Н.Новгород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: НГПУ им.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К.Минина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2010.- 34с.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Лемаев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–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Н.Новгород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: НГПУ им.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К.Минина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2012. - 82 с.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В.А.Кузнецов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-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Н.Новгород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Н.Новгород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: НГПУ, 2007.- 48с.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eLiBRARy.ru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Научнаяэлектроннаябиблиотека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LiBRARy.ru </w:t>
      </w:r>
    </w:p>
    <w:p w:rsidR="00E05BDC" w:rsidRDefault="002818F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9">
        <w:r w:rsidR="00EF77BE">
          <w:rPr>
            <w:rFonts w:ascii="Times New Roman" w:hAnsi="Times New Roman"/>
            <w:sz w:val="24"/>
            <w:szCs w:val="24"/>
          </w:rPr>
          <w:t>http://www.basket.ru/</w:t>
        </w:r>
      </w:hyperlink>
      <w:r w:rsidR="00EF77BE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EF77BE">
        <w:rPr>
          <w:rFonts w:ascii="Times New Roman" w:hAnsi="Times New Roman"/>
          <w:color w:val="000000"/>
          <w:sz w:val="24"/>
          <w:szCs w:val="24"/>
        </w:rPr>
        <w:t>сайтФедерациибаскетболаРоссии</w:t>
      </w:r>
      <w:proofErr w:type="spellEnd"/>
      <w:r w:rsidR="00EF77B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05BDC" w:rsidRDefault="002818F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0">
        <w:r w:rsidR="00EF77BE">
          <w:rPr>
            <w:rFonts w:ascii="Times New Roman" w:hAnsi="Times New Roman"/>
            <w:sz w:val="24"/>
            <w:szCs w:val="24"/>
          </w:rPr>
          <w:t>http://www.vollev.ru/</w:t>
        </w:r>
      </w:hyperlink>
      <w:r w:rsidR="00EF77BE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EF77BE">
        <w:rPr>
          <w:rFonts w:ascii="Times New Roman" w:hAnsi="Times New Roman"/>
          <w:color w:val="000000"/>
          <w:sz w:val="24"/>
          <w:szCs w:val="24"/>
        </w:rPr>
        <w:t>сайтФедерацииволейболаРоссии</w:t>
      </w:r>
      <w:proofErr w:type="spellEnd"/>
      <w:r w:rsidR="00EF77B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05BDC" w:rsidRDefault="002818F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1">
        <w:r w:rsidR="00EF77BE">
          <w:rPr>
            <w:rFonts w:ascii="Times New Roman" w:hAnsi="Times New Roman"/>
            <w:sz w:val="24"/>
            <w:szCs w:val="24"/>
          </w:rPr>
          <w:t>http://www.russwimming.ru</w:t>
        </w:r>
      </w:hyperlink>
      <w:r w:rsidR="00EF77BE">
        <w:rPr>
          <w:rFonts w:ascii="Times New Roman" w:hAnsi="Times New Roman"/>
          <w:color w:val="000000"/>
          <w:sz w:val="24"/>
          <w:szCs w:val="24"/>
        </w:rPr>
        <w:t xml:space="preserve"> / </w:t>
      </w:r>
      <w:proofErr w:type="spellStart"/>
      <w:r w:rsidR="00EF77BE">
        <w:rPr>
          <w:rFonts w:ascii="Times New Roman" w:hAnsi="Times New Roman"/>
          <w:color w:val="000000"/>
          <w:sz w:val="24"/>
          <w:szCs w:val="24"/>
        </w:rPr>
        <w:t>сайтФедерацииплаванияРоссии</w:t>
      </w:r>
      <w:proofErr w:type="spellEnd"/>
      <w:r w:rsidR="00EF77B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05BDC" w:rsidRDefault="002818F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2">
        <w:r w:rsidR="00EF77BE">
          <w:rPr>
            <w:rFonts w:ascii="Times New Roman" w:hAnsi="Times New Roman"/>
            <w:sz w:val="24"/>
            <w:szCs w:val="24"/>
          </w:rPr>
          <w:t>http://www.rusathletics.com/</w:t>
        </w:r>
      </w:hyperlink>
      <w:r w:rsidR="00EF77BE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EF77BE">
        <w:rPr>
          <w:rFonts w:ascii="Times New Roman" w:hAnsi="Times New Roman"/>
          <w:color w:val="000000"/>
          <w:sz w:val="24"/>
          <w:szCs w:val="24"/>
        </w:rPr>
        <w:t>сайтФедерациилегкойатлетикиРоссии</w:t>
      </w:r>
      <w:proofErr w:type="spellEnd"/>
      <w:r w:rsidR="00EF77B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05BDC" w:rsidRDefault="002818F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3">
        <w:r w:rsidR="00EF77BE">
          <w:rPr>
            <w:rFonts w:ascii="Times New Roman" w:hAnsi="Times New Roman"/>
            <w:sz w:val="24"/>
            <w:szCs w:val="24"/>
          </w:rPr>
          <w:t>http://www.rusfootball.info/</w:t>
        </w:r>
      </w:hyperlink>
      <w:r w:rsidR="00EF77BE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spellStart"/>
      <w:r w:rsidR="00EF77BE">
        <w:rPr>
          <w:rFonts w:ascii="Times New Roman" w:hAnsi="Times New Roman"/>
          <w:color w:val="000000"/>
          <w:sz w:val="24"/>
          <w:szCs w:val="24"/>
        </w:rPr>
        <w:t>сайтфутболаРоссии</w:t>
      </w:r>
      <w:proofErr w:type="spellEnd"/>
      <w:r w:rsidR="00EF77B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05BDC" w:rsidRDefault="002818F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4">
        <w:r w:rsidR="00EF77BE">
          <w:rPr>
            <w:rFonts w:ascii="Times New Roman" w:hAnsi="Times New Roman"/>
            <w:sz w:val="24"/>
            <w:szCs w:val="24"/>
          </w:rPr>
          <w:t>http://www.afkonline.ru/biblio.html</w:t>
        </w:r>
      </w:hyperlink>
      <w:r w:rsidR="00EF77BE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EF77BE">
        <w:rPr>
          <w:rFonts w:ascii="Times New Roman" w:hAnsi="Times New Roman"/>
          <w:color w:val="000000"/>
          <w:sz w:val="24"/>
          <w:szCs w:val="24"/>
        </w:rPr>
        <w:t>ежеквартальныйжурналАдаптивнаяфизическая</w:t>
      </w:r>
      <w:proofErr w:type="spellEnd"/>
      <w:r w:rsidR="00EF77B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культура (АФК) - интернет-версия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Фонд оценочных сре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дств пр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едставлен в Приложении 1.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9. Материально-техническое обеспечение образовательного процесса по дисциплине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Moodle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E05BDC" w:rsidRDefault="00EF77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MSExcel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E05BDC" w:rsidRDefault="00EF77BE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- ЭИОС Мининского университета.</w:t>
      </w:r>
    </w:p>
    <w:sectPr w:rsidR="00E05BDC">
      <w:footerReference w:type="default" r:id="rId25"/>
      <w:footerReference w:type="first" r:id="rId26"/>
      <w:pgSz w:w="11906" w:h="16838"/>
      <w:pgMar w:top="720" w:right="720" w:bottom="766" w:left="1134" w:header="0" w:footer="709" w:gutter="0"/>
      <w:pgNumType w:start="1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8FE" w:rsidRDefault="002818FE">
      <w:pPr>
        <w:spacing w:after="0" w:line="240" w:lineRule="auto"/>
      </w:pPr>
      <w:r>
        <w:separator/>
      </w:r>
    </w:p>
  </w:endnote>
  <w:endnote w:type="continuationSeparator" w:id="0">
    <w:p w:rsidR="002818FE" w:rsidRDefault="00281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943196"/>
      <w:docPartObj>
        <w:docPartGallery w:val="Page Numbers (Bottom of Page)"/>
        <w:docPartUnique/>
      </w:docPartObj>
    </w:sdtPr>
    <w:sdtEndPr/>
    <w:sdtContent>
      <w:p w:rsidR="00E05BDC" w:rsidRDefault="00EF77BE">
        <w:pPr>
          <w:pStyle w:val="af6"/>
          <w:jc w:val="right"/>
        </w:pPr>
        <w:r>
          <w:rPr>
            <w:rFonts w:ascii="Times New Roman" w:hAnsi="Times New Roman"/>
            <w:sz w:val="20"/>
            <w:szCs w:val="20"/>
          </w:rPr>
          <w:fldChar w:fldCharType="begin"/>
        </w:r>
        <w:r>
          <w:rPr>
            <w:rFonts w:ascii="Times New Roman" w:hAnsi="Times New Roman"/>
            <w:sz w:val="20"/>
            <w:szCs w:val="20"/>
          </w:rPr>
          <w:instrText>PAGE</w:instrText>
        </w:r>
        <w:r>
          <w:rPr>
            <w:rFonts w:ascii="Times New Roman" w:hAnsi="Times New Roman"/>
            <w:sz w:val="20"/>
            <w:szCs w:val="20"/>
          </w:rPr>
          <w:fldChar w:fldCharType="separate"/>
        </w:r>
        <w:r w:rsidR="000E2086">
          <w:rPr>
            <w:rFonts w:ascii="Times New Roman" w:hAnsi="Times New Roman"/>
            <w:noProof/>
            <w:sz w:val="20"/>
            <w:szCs w:val="20"/>
          </w:rPr>
          <w:t>3</w:t>
        </w:r>
        <w:r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E05BDC" w:rsidRDefault="00E05BDC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DC" w:rsidRDefault="00E05BDC">
    <w:pPr>
      <w:pStyle w:val="af6"/>
      <w:jc w:val="right"/>
    </w:pPr>
  </w:p>
  <w:p w:rsidR="00E05BDC" w:rsidRDefault="00E05BDC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8FE" w:rsidRDefault="002818FE">
      <w:pPr>
        <w:spacing w:after="0" w:line="240" w:lineRule="auto"/>
      </w:pPr>
      <w:r>
        <w:separator/>
      </w:r>
    </w:p>
  </w:footnote>
  <w:footnote w:type="continuationSeparator" w:id="0">
    <w:p w:rsidR="002818FE" w:rsidRDefault="002818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975B58"/>
    <w:multiLevelType w:val="multilevel"/>
    <w:tmpl w:val="2196C7D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1D1296A"/>
    <w:multiLevelType w:val="multilevel"/>
    <w:tmpl w:val="F7D6824E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lowerLetter"/>
      <w:lvlText w:val="%2."/>
      <w:lvlJc w:val="left"/>
      <w:pPr>
        <w:ind w:left="1740" w:hanging="360"/>
      </w:pPr>
    </w:lvl>
    <w:lvl w:ilvl="2">
      <w:start w:val="1"/>
      <w:numFmt w:val="lowerRoman"/>
      <w:lvlText w:val="%3."/>
      <w:lvlJc w:val="right"/>
      <w:pPr>
        <w:ind w:left="2460" w:hanging="180"/>
      </w:pPr>
    </w:lvl>
    <w:lvl w:ilvl="3">
      <w:start w:val="1"/>
      <w:numFmt w:val="decimal"/>
      <w:lvlText w:val="%4."/>
      <w:lvlJc w:val="left"/>
      <w:pPr>
        <w:ind w:left="3180" w:hanging="360"/>
      </w:pPr>
    </w:lvl>
    <w:lvl w:ilvl="4">
      <w:start w:val="1"/>
      <w:numFmt w:val="lowerLetter"/>
      <w:lvlText w:val="%5."/>
      <w:lvlJc w:val="left"/>
      <w:pPr>
        <w:ind w:left="3900" w:hanging="360"/>
      </w:pPr>
    </w:lvl>
    <w:lvl w:ilvl="5">
      <w:start w:val="1"/>
      <w:numFmt w:val="lowerRoman"/>
      <w:lvlText w:val="%6."/>
      <w:lvlJc w:val="right"/>
      <w:pPr>
        <w:ind w:left="4620" w:hanging="180"/>
      </w:pPr>
    </w:lvl>
    <w:lvl w:ilvl="6">
      <w:start w:val="1"/>
      <w:numFmt w:val="decimal"/>
      <w:lvlText w:val="%7."/>
      <w:lvlJc w:val="left"/>
      <w:pPr>
        <w:ind w:left="5340" w:hanging="360"/>
      </w:pPr>
    </w:lvl>
    <w:lvl w:ilvl="7">
      <w:start w:val="1"/>
      <w:numFmt w:val="lowerLetter"/>
      <w:lvlText w:val="%8."/>
      <w:lvlJc w:val="left"/>
      <w:pPr>
        <w:ind w:left="6060" w:hanging="360"/>
      </w:pPr>
    </w:lvl>
    <w:lvl w:ilvl="8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BDC"/>
    <w:rsid w:val="000E2086"/>
    <w:rsid w:val="00196677"/>
    <w:rsid w:val="0020360F"/>
    <w:rsid w:val="002818FE"/>
    <w:rsid w:val="006127ED"/>
    <w:rsid w:val="00A746E6"/>
    <w:rsid w:val="00E05BDC"/>
    <w:rsid w:val="00EB0120"/>
    <w:rsid w:val="00EF77BE"/>
    <w:rsid w:val="00F7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pPr>
      <w:spacing w:after="200" w:line="276" w:lineRule="auto"/>
    </w:pPr>
    <w:rPr>
      <w:rFonts w:cs="Times New Roman"/>
      <w:sz w:val="22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uiPriority w:val="99"/>
    <w:qFormat/>
    <w:locked/>
    <w:rsid w:val="000F605D"/>
  </w:style>
  <w:style w:type="character" w:customStyle="1" w:styleId="a4">
    <w:name w:val="Текст выноски Знак"/>
    <w:basedOn w:val="a0"/>
    <w:uiPriority w:val="99"/>
    <w:semiHidden/>
    <w:qFormat/>
    <w:rsid w:val="002508F5"/>
    <w:rPr>
      <w:rFonts w:ascii="Tahoma" w:eastAsia="Calibri" w:hAnsi="Tahoma" w:cs="Tahoma"/>
      <w:sz w:val="16"/>
      <w:szCs w:val="16"/>
    </w:rPr>
  </w:style>
  <w:style w:type="character" w:customStyle="1" w:styleId="a5">
    <w:name w:val="Основной текст Знак"/>
    <w:basedOn w:val="a0"/>
    <w:qFormat/>
    <w:rsid w:val="000748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Emphasis"/>
    <w:basedOn w:val="a0"/>
    <w:uiPriority w:val="20"/>
    <w:qFormat/>
    <w:rsid w:val="00074C40"/>
    <w:rPr>
      <w:i/>
      <w:iCs/>
    </w:rPr>
  </w:style>
  <w:style w:type="character" w:customStyle="1" w:styleId="a7">
    <w:name w:val="Верх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qFormat/>
    <w:rsid w:val="00892674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892674"/>
    <w:rPr>
      <w:rFonts w:ascii="Calibri" w:eastAsia="Calibri" w:hAnsi="Calibri" w:cs="Times New Roman"/>
      <w:sz w:val="20"/>
      <w:szCs w:val="20"/>
    </w:rPr>
  </w:style>
  <w:style w:type="character" w:customStyle="1" w:styleId="ab">
    <w:name w:val="Тема примечания Знак"/>
    <w:basedOn w:val="aa"/>
    <w:uiPriority w:val="99"/>
    <w:semiHidden/>
    <w:qFormat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qFormat/>
    <w:rsid w:val="00702A5B"/>
  </w:style>
  <w:style w:type="character" w:customStyle="1" w:styleId="10">
    <w:name w:val="Заголовок 1 Знак"/>
    <w:basedOn w:val="a0"/>
    <w:link w:val="1"/>
    <w:uiPriority w:val="9"/>
    <w:qFormat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-">
    <w:name w:val="Интернет-ссылка"/>
    <w:basedOn w:val="a0"/>
    <w:uiPriority w:val="99"/>
    <w:unhideWhenUsed/>
    <w:rsid w:val="004315E8"/>
    <w:rPr>
      <w:color w:val="0000FF" w:themeColor="hyperlink"/>
      <w:u w:val="single"/>
    </w:rPr>
  </w:style>
  <w:style w:type="paragraph" w:customStyle="1" w:styleId="ac">
    <w:name w:val="Заголовок"/>
    <w:basedOn w:val="a"/>
    <w:next w:val="ad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d">
    <w:name w:val="Body Text"/>
    <w:basedOn w:val="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e">
    <w:name w:val="List"/>
    <w:basedOn w:val="ad"/>
    <w:rPr>
      <w:rFonts w:cs="Arial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cs="Arial"/>
    </w:rPr>
  </w:style>
  <w:style w:type="paragraph" w:styleId="af1">
    <w:name w:val="List Paragraph"/>
    <w:basedOn w:val="a"/>
    <w:uiPriority w:val="99"/>
    <w:qFormat/>
    <w:rsid w:val="000F605D"/>
    <w:pPr>
      <w:spacing w:after="160" w:line="259" w:lineRule="auto"/>
      <w:ind w:left="720"/>
      <w:contextualSpacing/>
    </w:pPr>
    <w:rPr>
      <w:rFonts w:cstheme="minorBidi"/>
    </w:rPr>
  </w:style>
  <w:style w:type="paragraph" w:styleId="af2">
    <w:name w:val="Balloon Text"/>
    <w:basedOn w:val="a"/>
    <w:uiPriority w:val="99"/>
    <w:semiHidden/>
    <w:unhideWhenUsed/>
    <w:qFormat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semiHidden/>
    <w:unhideWhenUsed/>
    <w:qFormat/>
    <w:rsid w:val="00074C4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head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foot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7">
    <w:name w:val="annotation text"/>
    <w:basedOn w:val="a"/>
    <w:uiPriority w:val="99"/>
    <w:semiHidden/>
    <w:unhideWhenUsed/>
    <w:qFormat/>
    <w:rsid w:val="00892674"/>
    <w:pPr>
      <w:spacing w:line="240" w:lineRule="auto"/>
    </w:pPr>
    <w:rPr>
      <w:sz w:val="20"/>
      <w:szCs w:val="20"/>
    </w:rPr>
  </w:style>
  <w:style w:type="paragraph" w:styleId="af8">
    <w:name w:val="annotation subject"/>
    <w:basedOn w:val="af7"/>
    <w:next w:val="af7"/>
    <w:uiPriority w:val="99"/>
    <w:semiHidden/>
    <w:unhideWhenUsed/>
    <w:qFormat/>
    <w:rsid w:val="00892674"/>
    <w:rPr>
      <w:b/>
      <w:bCs/>
    </w:rPr>
  </w:style>
  <w:style w:type="paragraph" w:customStyle="1" w:styleId="Default">
    <w:name w:val="Default"/>
    <w:qFormat/>
    <w:rsid w:val="006E62D8"/>
    <w:rPr>
      <w:rFonts w:ascii="Calibri" w:eastAsia="Calibri" w:hAnsi="Calibri" w:cs="Calibri"/>
      <w:color w:val="000000"/>
      <w:sz w:val="24"/>
      <w:szCs w:val="24"/>
    </w:rPr>
  </w:style>
  <w:style w:type="table" w:styleId="af9">
    <w:name w:val="Table Grid"/>
    <w:basedOn w:val="a1"/>
    <w:uiPriority w:val="5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uiPriority w:val="59"/>
    <w:rsid w:val="00DB597C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59"/>
    <w:rsid w:val="008844DA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uiPriority w:val="59"/>
    <w:rsid w:val="00B8017D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pPr>
      <w:spacing w:after="200" w:line="276" w:lineRule="auto"/>
    </w:pPr>
    <w:rPr>
      <w:rFonts w:cs="Times New Roman"/>
      <w:sz w:val="22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uiPriority w:val="99"/>
    <w:qFormat/>
    <w:locked/>
    <w:rsid w:val="000F605D"/>
  </w:style>
  <w:style w:type="character" w:customStyle="1" w:styleId="a4">
    <w:name w:val="Текст выноски Знак"/>
    <w:basedOn w:val="a0"/>
    <w:uiPriority w:val="99"/>
    <w:semiHidden/>
    <w:qFormat/>
    <w:rsid w:val="002508F5"/>
    <w:rPr>
      <w:rFonts w:ascii="Tahoma" w:eastAsia="Calibri" w:hAnsi="Tahoma" w:cs="Tahoma"/>
      <w:sz w:val="16"/>
      <w:szCs w:val="16"/>
    </w:rPr>
  </w:style>
  <w:style w:type="character" w:customStyle="1" w:styleId="a5">
    <w:name w:val="Основной текст Знак"/>
    <w:basedOn w:val="a0"/>
    <w:qFormat/>
    <w:rsid w:val="000748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Emphasis"/>
    <w:basedOn w:val="a0"/>
    <w:uiPriority w:val="20"/>
    <w:qFormat/>
    <w:rsid w:val="00074C40"/>
    <w:rPr>
      <w:i/>
      <w:iCs/>
    </w:rPr>
  </w:style>
  <w:style w:type="character" w:customStyle="1" w:styleId="a7">
    <w:name w:val="Верх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qFormat/>
    <w:rsid w:val="00892674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892674"/>
    <w:rPr>
      <w:rFonts w:ascii="Calibri" w:eastAsia="Calibri" w:hAnsi="Calibri" w:cs="Times New Roman"/>
      <w:sz w:val="20"/>
      <w:szCs w:val="20"/>
    </w:rPr>
  </w:style>
  <w:style w:type="character" w:customStyle="1" w:styleId="ab">
    <w:name w:val="Тема примечания Знак"/>
    <w:basedOn w:val="aa"/>
    <w:uiPriority w:val="99"/>
    <w:semiHidden/>
    <w:qFormat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qFormat/>
    <w:rsid w:val="00702A5B"/>
  </w:style>
  <w:style w:type="character" w:customStyle="1" w:styleId="10">
    <w:name w:val="Заголовок 1 Знак"/>
    <w:basedOn w:val="a0"/>
    <w:link w:val="1"/>
    <w:uiPriority w:val="9"/>
    <w:qFormat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-">
    <w:name w:val="Интернет-ссылка"/>
    <w:basedOn w:val="a0"/>
    <w:uiPriority w:val="99"/>
    <w:unhideWhenUsed/>
    <w:rsid w:val="004315E8"/>
    <w:rPr>
      <w:color w:val="0000FF" w:themeColor="hyperlink"/>
      <w:u w:val="single"/>
    </w:rPr>
  </w:style>
  <w:style w:type="paragraph" w:customStyle="1" w:styleId="ac">
    <w:name w:val="Заголовок"/>
    <w:basedOn w:val="a"/>
    <w:next w:val="ad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d">
    <w:name w:val="Body Text"/>
    <w:basedOn w:val="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e">
    <w:name w:val="List"/>
    <w:basedOn w:val="ad"/>
    <w:rPr>
      <w:rFonts w:cs="Arial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cs="Arial"/>
    </w:rPr>
  </w:style>
  <w:style w:type="paragraph" w:styleId="af1">
    <w:name w:val="List Paragraph"/>
    <w:basedOn w:val="a"/>
    <w:uiPriority w:val="99"/>
    <w:qFormat/>
    <w:rsid w:val="000F605D"/>
    <w:pPr>
      <w:spacing w:after="160" w:line="259" w:lineRule="auto"/>
      <w:ind w:left="720"/>
      <w:contextualSpacing/>
    </w:pPr>
    <w:rPr>
      <w:rFonts w:cstheme="minorBidi"/>
    </w:rPr>
  </w:style>
  <w:style w:type="paragraph" w:styleId="af2">
    <w:name w:val="Balloon Text"/>
    <w:basedOn w:val="a"/>
    <w:uiPriority w:val="99"/>
    <w:semiHidden/>
    <w:unhideWhenUsed/>
    <w:qFormat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semiHidden/>
    <w:unhideWhenUsed/>
    <w:qFormat/>
    <w:rsid w:val="00074C4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head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foot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7">
    <w:name w:val="annotation text"/>
    <w:basedOn w:val="a"/>
    <w:uiPriority w:val="99"/>
    <w:semiHidden/>
    <w:unhideWhenUsed/>
    <w:qFormat/>
    <w:rsid w:val="00892674"/>
    <w:pPr>
      <w:spacing w:line="240" w:lineRule="auto"/>
    </w:pPr>
    <w:rPr>
      <w:sz w:val="20"/>
      <w:szCs w:val="20"/>
    </w:rPr>
  </w:style>
  <w:style w:type="paragraph" w:styleId="af8">
    <w:name w:val="annotation subject"/>
    <w:basedOn w:val="af7"/>
    <w:next w:val="af7"/>
    <w:uiPriority w:val="99"/>
    <w:semiHidden/>
    <w:unhideWhenUsed/>
    <w:qFormat/>
    <w:rsid w:val="00892674"/>
    <w:rPr>
      <w:b/>
      <w:bCs/>
    </w:rPr>
  </w:style>
  <w:style w:type="paragraph" w:customStyle="1" w:styleId="Default">
    <w:name w:val="Default"/>
    <w:qFormat/>
    <w:rsid w:val="006E62D8"/>
    <w:rPr>
      <w:rFonts w:ascii="Calibri" w:eastAsia="Calibri" w:hAnsi="Calibri" w:cs="Calibri"/>
      <w:color w:val="000000"/>
      <w:sz w:val="24"/>
      <w:szCs w:val="24"/>
    </w:rPr>
  </w:style>
  <w:style w:type="table" w:styleId="af9">
    <w:name w:val="Table Grid"/>
    <w:basedOn w:val="a1"/>
    <w:uiPriority w:val="5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uiPriority w:val="59"/>
    <w:rsid w:val="00DB597C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59"/>
    <w:rsid w:val="008844DA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uiPriority w:val="59"/>
    <w:rsid w:val="00B8017D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indow.edu.ru/resource/343/58343" TargetMode="External"/><Relationship Id="rId18" Type="http://schemas.openxmlformats.org/officeDocument/2006/relationships/hyperlink" Target="http://window.edu.ru/resource/909/25909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www.russwimming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indow.edu.ru/resource/576/41576" TargetMode="External"/><Relationship Id="rId17" Type="http://schemas.openxmlformats.org/officeDocument/2006/relationships/hyperlink" Target="http://window.edu.ru/resource/945/29945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194/65194" TargetMode="External"/><Relationship Id="rId20" Type="http://schemas.openxmlformats.org/officeDocument/2006/relationships/hyperlink" Target="http://www.vollev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indow.edu.ru/resource/905/25905" TargetMode="External"/><Relationship Id="rId24" Type="http://schemas.openxmlformats.org/officeDocument/2006/relationships/hyperlink" Target="http://www.afkonline.ru/biblio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indow.edu.ru/resource/756/25756" TargetMode="External"/><Relationship Id="rId23" Type="http://schemas.openxmlformats.org/officeDocument/2006/relationships/hyperlink" Target="http://www.rusfootball.info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biblioclub.ru/index.php?page=book&amp;id=463939" TargetMode="External"/><Relationship Id="rId19" Type="http://schemas.openxmlformats.org/officeDocument/2006/relationships/hyperlink" Target="http://www.baske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75389" TargetMode="External"/><Relationship Id="rId14" Type="http://schemas.openxmlformats.org/officeDocument/2006/relationships/hyperlink" Target="http://window.edu.ru/resource/913/58913" TargetMode="External"/><Relationship Id="rId22" Type="http://schemas.openxmlformats.org/officeDocument/2006/relationships/hyperlink" Target="http://www.rusathletics.com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4519B-ABA1-4B8D-851F-33293C358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2135</Words>
  <Characters>12173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315</cp:lastModifiedBy>
  <cp:revision>6</cp:revision>
  <dcterms:created xsi:type="dcterms:W3CDTF">2021-09-21T08:20:00Z</dcterms:created>
  <dcterms:modified xsi:type="dcterms:W3CDTF">2021-11-22T12:06:00Z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